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81.xml" ContentType="application/vnd.openxmlformats-officedocument.wordprocessingml.footer+xml"/>
  <Override PartName="/word/footer80.xml" ContentType="application/vnd.openxmlformats-officedocument.wordprocessingml.footer+xml"/>
  <Override PartName="/word/footer79.xml" ContentType="application/vnd.openxmlformats-officedocument.wordprocessingml.footer+xml"/>
  <Override PartName="/word/footer78.xml" ContentType="application/vnd.openxmlformats-officedocument.wordprocessingml.footer+xml"/>
  <Override PartName="/word/footer77.xml" ContentType="application/vnd.openxmlformats-officedocument.wordprocessingml.footer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1.xml" ContentType="application/vnd.openxmlformats-officedocument.wordprocessingml.footer+xml"/>
  <Override PartName="/word/footer76.xml" ContentType="application/vnd.openxmlformats-officedocument.wordprocessingml.footer+xml"/>
  <Override PartName="/word/footer2.xml" ContentType="application/vnd.openxmlformats-officedocument.wordprocessingml.footer+xml"/>
  <Override PartName="/word/footer74.xml" ContentType="application/vnd.openxmlformats-officedocument.wordprocessingml.footer+xml"/>
  <Override PartName="/word/footer1.xml" ContentType="application/vnd.openxmlformats-officedocument.wordprocessingml.footer+xml"/>
  <Override PartName="/word/footer73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footer50.xml" ContentType="application/vnd.openxmlformats-officedocument.wordprocessingml.footer+xml"/>
  <Override PartName="/word/footer75.xml" ContentType="application/vnd.openxmlformats-officedocument.wordprocessingml.footer+xml"/>
  <Override PartName="/word/footer8.xml" ContentType="application/vnd.openxmlformats-officedocument.wordprocessingml.footer+xml"/>
  <Override PartName="/word/footer30.xml" ContentType="application/vnd.openxmlformats-officedocument.wordprocessingml.footer+xml"/>
  <Override PartName="/word/footer55.xml" ContentType="application/vnd.openxmlformats-officedocument.wordprocessingml.footer+xml"/>
  <Override PartName="/word/footer5.xml" ContentType="application/vnd.openxmlformats-officedocument.wordprocessingml.footer+xml"/>
  <Override PartName="/word/footer52.xml" ContentType="application/vnd.openxmlformats-officedocument.wordprocessingml.footer+xml"/>
  <Override PartName="/word/footer6.xml" ContentType="application/vnd.openxmlformats-officedocument.wordprocessingml.footer+xml"/>
  <Override PartName="/word/footer53.xml" ContentType="application/vnd.openxmlformats-officedocument.wordprocessingml.footer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footer54.xml" ContentType="application/vnd.openxmlformats-officedocument.wordprocessingml.footer+xml"/>
  <Override PartName="/word/footer9.xml" ContentType="application/vnd.openxmlformats-officedocument.wordprocessingml.footer+xml"/>
  <Override PartName="/word/footer31.xml" ContentType="application/vnd.openxmlformats-officedocument.wordprocessingml.footer+xml"/>
  <Override PartName="/word/footer56.xml" ContentType="application/vnd.openxmlformats-officedocument.wordprocessingml.footer+xml"/>
  <Override PartName="/word/footer34.xml" ContentType="application/vnd.openxmlformats-officedocument.wordprocessingml.footer+xml"/>
  <Override PartName="/word/footer59.xml" ContentType="application/vnd.openxmlformats-officedocument.wordprocessingml.footer+xml"/>
  <Override PartName="/word/footer33.xml" ContentType="application/vnd.openxmlformats-officedocument.wordprocessingml.footer+xml"/>
  <Override PartName="/word/footer58.xml" ContentType="application/vnd.openxmlformats-officedocument.wordprocessingml.footer+xml"/>
  <Override PartName="/word/footer32.xml" ContentType="application/vnd.openxmlformats-officedocument.wordprocessingml.footer+xml"/>
  <Override PartName="/word/footer57.xml" ContentType="application/vnd.openxmlformats-officedocument.wordprocessingml.footer+xml"/>
  <Override PartName="/word/footer29.xml" ContentType="application/vnd.openxmlformats-officedocument.wordprocessingml.footer+xml"/>
  <Override PartName="/word/footer28.xml" ContentType="application/vnd.openxmlformats-officedocument.wordprocessingml.footer+xml"/>
  <Override PartName="/word/footer27.xml" ContentType="application/vnd.openxmlformats-officedocument.wordprocessingml.footer+xml"/>
  <Override PartName="/word/footer26.xml" ContentType="application/vnd.openxmlformats-officedocument.wordprocessingml.footer+xml"/>
  <Override PartName="/word/footer25.xml" ContentType="application/vnd.openxmlformats-officedocument.wordprocessingml.footer+xml"/>
  <Override PartName="/word/footer24.xml" ContentType="application/vnd.openxmlformats-officedocument.wordprocessingml.footer+xml"/>
  <Override PartName="/word/footer49.xml" ContentType="application/vnd.openxmlformats-officedocument.wordprocessingml.footer+xml"/>
  <Override PartName="/word/footer23.xml" ContentType="application/vnd.openxmlformats-officedocument.wordprocessingml.footer+xml"/>
  <Override PartName="/word/footer48.xml" ContentType="application/vnd.openxmlformats-officedocument.wordprocessingml.footer+xml"/>
  <Override PartName="/word/footer22.xml" ContentType="application/vnd.openxmlformats-officedocument.wordprocessingml.footer+xml"/>
  <Override PartName="/word/footer47.xml" ContentType="application/vnd.openxmlformats-officedocument.wordprocessingml.footer+xml"/>
  <Override PartName="/word/footer21.xml" ContentType="application/vnd.openxmlformats-officedocument.wordprocessingml.footer+xml"/>
  <Override PartName="/word/footer46.xml" ContentType="application/vnd.openxmlformats-officedocument.wordprocessingml.footer+xml"/>
  <Override PartName="/word/footer20.xml" ContentType="application/vnd.openxmlformats-officedocument.wordprocessingml.footer+xml"/>
  <Override PartName="/word/footer45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39.xml" ContentType="application/vnd.openxmlformats-officedocument.wordprocessingml.footer+xml"/>
  <Override PartName="/word/footer10.xml" ContentType="application/vnd.openxmlformats-officedocument.wordprocessingml.footer+xml"/>
  <Override PartName="/word/footer35.xml" ContentType="application/vnd.openxmlformats-officedocument.wordprocessingml.footer+xml"/>
  <Override PartName="/word/footer11.xml" ContentType="application/vnd.openxmlformats-officedocument.wordprocessingml.footer+xml"/>
  <Override PartName="/word/footer36.xml" ContentType="application/vnd.openxmlformats-officedocument.wordprocessingml.footer+xml"/>
  <Override PartName="/word/footer12.xml" ContentType="application/vnd.openxmlformats-officedocument.wordprocessingml.footer+xml"/>
  <Override PartName="/word/footer37.xml" ContentType="application/vnd.openxmlformats-officedocument.wordprocessingml.footer+xml"/>
  <Override PartName="/word/footer13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65.xml" ContentType="application/vnd.openxmlformats-officedocument.wordprocessingml.footer+xml"/>
  <Override PartName="/word/footer41.xml" ContentType="application/vnd.openxmlformats-officedocument.wordprocessingml.footer+xml"/>
  <Override PartName="/word/footer66.xml" ContentType="application/vnd.openxmlformats-officedocument.wordprocessingml.footer+xml"/>
  <Override PartName="/word/footer42.xml" ContentType="application/vnd.openxmlformats-officedocument.wordprocessingml.footer+xml"/>
  <Override PartName="/word/footer67.xml" ContentType="application/vnd.openxmlformats-officedocument.wordprocessingml.footer+xml"/>
  <Override PartName="/word/footer43.xml" ContentType="application/vnd.openxmlformats-officedocument.wordprocessingml.footer+xml"/>
  <Override PartName="/word/footer68.xml" ContentType="application/vnd.openxmlformats-officedocument.wordprocessingml.footer+xml"/>
  <Override PartName="/word/footer44.xml" ContentType="application/vnd.openxmlformats-officedocument.wordprocessingml.footer+xml"/>
  <Override PartName="/word/footer69.xml" ContentType="application/vnd.openxmlformats-officedocument.wordprocessingml.footer+xml"/>
  <Override PartName="/word/settings.xml" ContentType="application/vnd.openxmlformats-officedocument.wordprocessingml.settings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bookmarkStart w:id="0" w:name="_GoBack"/>
      <w:bookmarkStart w:id="1" w:name="_GoBack"/>
      <w:bookmarkEnd w:id="1"/>
      <w:r>
        <w:rPr>
          <w:b/>
          <w:sz w:val="8"/>
        </w:rPr>
      </w:r>
    </w:p>
    <w:p>
      <w:pPr>
        <w:pStyle w:val="Normal"/>
        <w:spacing w:before="0" w:after="0"/>
        <w:ind w:left="708" w:hanging="357"/>
        <w:jc w:val="both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Algebra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David Stanovský,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Abstraktní teorie dělitelnosti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Algebra polynomů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Grupy a symetrie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Tělesová rozšíření a Galoisova teorie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D. Stanovský, Základy algebry, Matfyzpress, Praha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Rotman, A First Course in Abstract Algebra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Rowen, Algebra: Groups, Rings, and Fields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 Lang, Algebra, Revised 3rd ed., GTM 211, Springer, New York,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N. Lauritzen, Concrete Abstract Algebra, Cambridge Univ. Press, Cambridge 2003.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Analýza maticových výpočtů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Předpokládají se znalosti v rozsahu základních kursů lineární algebry,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matematické analýzy a numerických metod. Při cvičeních bude využíván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MATLAB a veřejně přístupný software.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Iveta Hnětynková,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Opakování maticových rozkladů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Řešení lineárních aproximačních problémů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Krylovovy prostory, Arnoldiho a Lanczosova metoda pro výpočet báze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Krylovovské metody pro řešení soustav lineárních algebraických rovnic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Maticové funkce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Speciální matice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Duintjer Tebbens, J., Hnětynková, I., Plešinger, M., Strakoš, Z., Tichý, P., Analýza metod pro maticové výpočty: Základní metody, Matfyzpress, Praha, 2012.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Fiedler, M., Speciální matice a jejich použití v numerické matematice, SNTL, Praha, l981.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Golub, G..H., Van Loan, C.F., Matrix Computations, J. Hopkins Univ. Press, Baltimore, Third edition 1996.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Higham, N. J., Functions of Matrices: Theory and Computation, SIAM, 2008.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Watkins, D.S., Fundamentals of Matrix Computations, J. Wiley &amp; Sons, New York, Third edition 2010.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Analýza maticových výpočtů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Předpokládají se znalosti v rozsahu základních kursů lineární algebry,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matematické analýzy a numerických metod. Při cvičeních bude využíván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MATLAB a veřejně přístupný software.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Iveta Hnětynková,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pojmy teorie citlivosti a numerické stability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Citlivost vlastních čísel matic pro obecné a normální matice, spojitost a diferencovatelnost, podmíněnost jednoduchého vlastního čísla, pseudospektrum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Odhady zpětné chyby při výpočtu vlastních čísel a řešení soustav lineárních algebraických rovnic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QR algoritmus pro řešení úplného problému vlastních čísel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Inverzní mocninná metoda a simultánní iterace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Přehled navazujících oblastí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Duintjer Tebbens, J., Hnětynková, I., Plešinger, M., Strakoš, Z., Tichý, P., Analýza metod pro maticové výpočty: Základní metody, Matfyzpress, Praha, 2012.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Drkošová, J., Strakoš, Z., Základy teorie citlivosti a numerické stability, Skripta FJFI ČVUT, Praha, 1995.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Watkins, D.S., Fundamentals of Matrix Computations, J. Wiley &amp; Sons, New York, Second edition 2002, Third edition 2010.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Higham, N.J., Accuracy and stability of numerical algorithms (Second edition), SIAM, Philadelphia,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Saad, Y., Iterative methods for sparse linear systems (Second edition), SIAM, Philadelphia, 2003.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Greenbaum, A., Iterative methods for solving linear systems, SIAM, Philadelphia, 1997.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Golub, G.. H., Van Loan, C.F., Matrix Computations (Third edition), J. Hopkins Univ. Press, Baltimore, 1996.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Anglický jazyk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Pokročilá znalost anglického jazyka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Výuka anglického jazyka pro středně pokročilé a pokročilé studenty.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Zkouška z všeobecného a odborného anglického jazyka (gramatika, poslech, četba s porozuměním, esej) na pokročilé úrovni.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Foley, D. Hall: Total English Elementary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Acklam, A. Crace: Total English Pre-Intermediate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Clare, J.J. Wilson: Total English Intermediate; Total English Upper Intermediate; Total English Advanced - Students'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Acklam, A. Crace: Total English Upper Intermediate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J.J. Wilson, A. Clare: Total English Advanced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Křepinská a kol.: Rozšiřující materiály pro výuku anglického jazyka (Matfyzpress).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Angličtina pro jazykové školy I - III. (E. Zábojová, J. Peprník, S. Nangonová; D. Sparling, nakl. Fortuna)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Anglický jazyk pro středně pokročilé a pokročilé 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znalost anglického jazyka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Výuka anglického jazyka pro mírně pokročilé.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Crace, R. Acklam: New Total English Pre-Intermediate - Students' Book + Workbook with key (Pearson Longman);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Anglický jazyk pro středně pokročilé a pokročilé 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znalost anglického jazyka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Anglický jazyk pro středně pokročilé a pokročilé III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znalost anglického jazyka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Anglický jazyk pro středně pokročilé a pokročilé IV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znalost anglického jazyka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Bakalářský seminář: Matematická analýza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Absolvování předmětu vyžaduje absolvování předmětů Geometrie 2, Obyčejné diferenciální rovnice, Teorie míry a integrálu 2, Úvod do funkcionální analýzy a Úvod do parciálních diferenciálních rovnic.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Vedoucí bakalářské práce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100%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Výuka probíhá formou individuálních konzultací mezi studentem a vedoucím bakalářské práce. Student si tento předmět obvykle zapisuje v semestru, v němž hodlá bakalářskou práci dokončit.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Podle zadání bakalářské práce.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Bakalářský seminář: Matematické modelování a numerická analýza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Absolvování předmětu vyžaduje absolvování předmětů Analýza maticových výpočtů 1, Geometrie 2, Numerické řešení parciálních diferenciálních rovnic, Obyčejné diferenciální rovnice, Úvod do funkcionální analýzy, Úvod do matematického modelování, Úvod do parc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Vedoucí bakalářské práce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100%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Výuka probíhá formou individuálních konzultací mezi studentem a vedoucím bakalářské práce. Student si tento předmět obvykle zapisuje v semestru, v němž hodlá bakalářskou práci dokončit.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Podle zadání bakalářské práce.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Bakalářský seminář: Matematické struktury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Absolvování předmětu vyžaduje absolvování předmětů Geometrie 2, Komutativni algebra, Úvod do analýzy na varietách.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Vedoucí bakalářské práce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100%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Výuka probíhá formou individuálních konzultací mezi studentem a vedoucím bakalářské práce. Student si tento předmět obvykle zapisuje v semestru, v němž hodlá bakalářskou práci dokončit.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Podle zadání bakalářské práce.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Bakalářský seminář: Stochastika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Absolvování předmětu vyžaduje absolvování předmětů Matematická statistika 1, Matematická statistika 2, Náhodné procesy 1, Teorie míry a integrálu 2, Teorie pravděpodobnosti 1, Vybrané partie z funkcionální analýzy.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Vedoucí bakalářské práce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100%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Výuka probíhá formou individuálních konzultací mezi studentem a vedoucím bakalářské práce. Student si tento předmět obvykle zapisuje v semestru, v němž hodlá bakalářskou práci dokončit.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Podle zadání bakalářské práce.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Digitální zpracování obrazu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Ing. Jan Flusser, DrSc.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Úvodní přednáška z digitálního zpracování obrazu a rozpoznávání. Hlavní pozornost je věnována digitalizaci obrazu, předzpracování (potlačení šumu, zvýšení kontrastu, odstranění rozmazání), detekci hran, geometrickým transformacím, příznakovému popisu objektů a metodám automatického rozpoznávání (klasifikace). Výklad teorie bude doprovázen ukázkami experimentů a praktických aplikací.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Pratt W. K.: Digital Image Processing (2nd ed.), John Wiley, New York, 1991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Rosenfeld A., Kak A. C.: Digital Picture Processing, Academic Press, New York, 1982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Gonzales R. C., Woods R. E., Digital Image Processing (3rd ed.), Addison-Wesley, 1992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Duda R.O. et al., Pattern Classification, (2nd ed.), John Wiley, New York, 2001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Diskrétní matematika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Vít Jelínek,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Množiny a operace s nimi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Relace, funkce, ekvivalence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Kombinatorické počítání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Grafy, jejich isomorfismus a metrika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Stromy a jejich vlastnosti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Částečná a lineární uspořádání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Prostory cyklů a řezů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Matoušek, J. Nešetřil: Kapitoly z diskrétní matematiky, MatfyzPress, 1996.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Nešetřil: Kombinatorika I, grafy, SPN Praha, 1983.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Štěpánek, B.Balcar: Teorie množin, Academia Praha, 1986.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Ekonomie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Sebastiano Vitali,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Teorie nabídky a poptávky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Teorie chování spotřebitele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Teorie firmy v dokonalé i nedokonalé konkurenci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 do makroekonomie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Vyučováno v angličtině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Samouelson, P.A., Nordhaus, W.D., Ekonomie, Nakladatelství Svoboda-Libertas, 1992, 1997.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Frank, R. H.,Mikroekonomie a chování, Nakladatelství Svoboda-Libertas, 1995.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Holman, R.: Mikroekonomie, první vydání Praha: C.H. Beck, 2002.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Fyzika pro matematiky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Přemysl Kolorenč,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Fyzikální teorie a její matematický aparát.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Mechanika hmotných bodů, vektorová a analytická mechanika.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KVASNICA, Jozef, Antonín HAVRÁNEK, Pavel LUKÁČ a Boris SPRUŠIL.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Mechanika. 2. vydání. Praha: Academia, 2004. ISBN 80-200-1268-0.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HALLIDAY, David, Robert RESNICK a Jearl WALKER. Fyzika. Druhé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přepracované vydání. Brno: VUTIUM, 2013. Překlady vysokoškolských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učebnic. ISBN 978-80-214-4123-1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BRDIČKA, Miroslav a Arnošt HLADÍK. Teoretická mechanika. Praha: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Academia, 1987.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FEYNMAN, Richard Phillips, Robert B. LEIGHTON a Matthew SANDS.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Feynmanovy přednášky z fyziky: revidované vydání s řešenými příklady.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2. vydání. Praha: Fragment, 2013. ISBN 978-80-253-1642-9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Fyzika pro matematiky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Přemysl Kolorenč,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Elektřina a magnetismus.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Základy termodynamiky.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Kinetická teorie plynů.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Svět atomů a částic.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SEDLÁK, Bedřich a Ivan ŠTOLL. Elektřina a magnetismus. Vyd. 3., V nakl. Karolinum 2. Praha: Karolinum, 2012. ISBN 978-80-246-2198-2.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HALLIDAY, David, Robert RESNICK a Jearl WALKER. Fyzika. Druhépřepracované vydání. Brno: VUTIUM, 2013. Překlady vysokoškolských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učebnic. ISBN 978-80-214-4123-1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KVASNICA, Jozef. Termodynamika. Praha: SNTL, 1965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OBDRŽÁLEK, Jan. Úvod do termodynamiky, molekulové a statistikcé fyziky. Praha: Matfyzpress, 2015. ISBN 978-80-7378-287-0.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OBDRŽÁLEK, Jan. Řešené příklady z termodynamiky, molekulové a statistické fyziky. Praha: Matfyzpress, 2015. ISBN 978-80-7378-300-6.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FEYNMAN, Richard Phillips, Robert B. LEIGHTON a Matthew SANDS. Feynmanovy přednášky z fyziky: revidované vydání s řešenými příklady.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2. vydání. Praha: Fragment, 2013. ISBN 978-80-253-1642-9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Geometrické modelování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Zbyněk Šír,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Předmět je zaměřen na základní matematické principy reprezentace křivek a ploch v geometrických aplikacích.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Témata: po částech lineární aproximace, odhad křivosti, kruhové splajny, geometrická a analytická interpolace, Bézierovy křivky, De Casteljau algoritmus, racionální křivky a plochy, B-spline křivky a plochy, tenzorové plochy, subdivision.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Hoschek, D. Lasser: Fundamentals of Computer Aided Geometric Design ,A K Peters, 1993.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G. Farin, J. Hoschek, M. Kim: Handbook of Computer Aided Geometric Design, Elsevier,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Linkeová: Základy počítačového modelování křivek a ploch, Vydavatelství ČVUT v Praze, 2008.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Linkeová: NURBS křivky, Nakladatelství ČVUT, Praha, 2007.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Geometrie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předmětu Matematická analýza 2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Zbyněk Šír,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Afinní a eukleidovská geometrie,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Grupy eukleidovských a afinních transformací, Projektivní geometrie,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Diferenciální geometrie křivek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Křivkový integrál 1. a 2. druhu.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K. Bennett, Affine and Projective Geometry,Wiley, 1995.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Boček, M. Sekanina: Geometrie I, SPN Praha, 1986.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Boček, M. Sekanina: Geometrie II, SPN Praha, 1988.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Lávička: Geometrie 1 a 2, ZČU Plzeň,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Henle, Modern Geometries: Non-Euclidean, Projective, and Discrete Geometry, Pearson 2001.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Hartley, A. Zisserman: Multiple View Geometry in Computer Vision, Cambridge University Press, 2004.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Geometrie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předmětu Teorie míry a integrálu 1 a Geometrie 1.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Jan Rataj,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Elementární úvod do vektorového počtu, věta o potenciálu, Greenova a Gaussova věta. Vnější algebra vektorového prostoru, vlastnosti vnějšího násobení, orientace.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Diferenciální formy na otevřených množinách, vnější diferenciál, formy v dimenzi 3.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Přenášení diferenciálních forem pomocí zobrazení, integrační obory.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Stokesova věta pro formy stupně k, Gaussova věta pro oblast s hladkou hranicí.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Regulární a zobecněné plochy, orientace, Stokesova věta pro zobecněné formy. Integrál 1. druhu z funkce přes zobecněnou plochu. 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Plochy v R3, 1. fundamentální forma plochy, tečný a normálový prostor plochy.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fundamentální forma plochy, normálová, Gaussova a střední křivost.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Hlavní a asymptotické křivky, Gaussovo zobrazení, Christoffelovy symboly.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Geodetická křivost, geodetiky, rovnice pro geodetiky.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Riemannova metrika, modely hyperbolické geometrie.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Krump, V. Souček, J. Těšínský: Úvod do analýzy na varietách, Karolinum,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Kopáček, Příklady z matematiky pro fyziky III, skriptum, Matfyzpress, 1988.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K. Janich: Vector analysis, Springer Verlag,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do Carmo: Differential geometry of curves and surfaces, Prentice Hall, NJ 1976.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Komutativni algebra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Jan Šťovíček,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Ideály a delitelnost, aritmetika ideálu, noetherovskost, hierarchie oboru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Faktorokruhy, Vety o homomorfismu a izomorfismu, Cínská veta o zbytcích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Gaussovo lemma, Gaussova veta a Hilbertova veta o bázi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Galoisova teorie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rozširování homomorfismu do rozkladových nadteles a Galoisova grupa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konstrukce a jednoznacnost alg. uzáveru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stupen separability a separabilní rozšírení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jednoduchá rozšírení, veta o primitivním prvku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normální a Galoisova rozšírení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hlavní veta Galoisovy teorie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(ne)rešitelnost polynomu v radikálech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 do algebraické geometrie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Radikály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Galoisova korespondence I,V, ireducibilita vs. prvoideály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Hilbertova veta o nulách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 do algebraické teorie císel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Rešení diofantických rovnic rozkladem v císelných telesech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Okruhy celistvých prvku a jejich základní vlastnost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Jednoznacný rozklad ideálu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Popis prvoideálu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Drápal, Komutativní okruhy (skriptum).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Fulton, Algebraic curves, online.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F. Atiah, I.G. Macdonald, Introduction to Commutative Algebra, Addison Wesley, 1969.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H. Matsumura, Commutative Ring Theory, W. A. Benjamin, 1970.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Samuel, O. Zariski, Commutative Algebra vol. I and II, Princeton, D. Van Nostrand Company, 1958, 1960.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Y. Sharp, Steps in Commutative Algebra (London Math. Society Student Text), Cambridge Univ. Press, 2nd ed., 2001.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Procházka a kol., Algebra. Academia, Praha 1990.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Konvexní tělesa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Jan Rataj,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Konvexní množiny v konečněrozměrném afinním prostoru, Caratheodoryho, Hellyho a Radonova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Opěrná nadrovina, existence opěrné nadroviny, oddělovací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Extremální a exponované body, Krein-Milmanova věta, mnohostěn, polytop, Weyl-Minkowského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Duální množiny, bipolární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Opěrné funkce a jejich charakterizace, radiální funkce.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Minkowského operace, prostory kompaktních a konvexních těles, Hausdorffova metrika, úplnost.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Objem a povrch konvexního tělesa, jejich spojitost.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Brunn-Minkowského nerovnost, izoperimetrická nerovnost, izodiametrická nerovnost.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F.A. Valentine: Convex Sets. McGraw-Hill, New York, 1964.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Barvinok: A Course in Convexity. Amer. Math. Soc., Providence, R.I.,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Schneider: Convex Bodies: The Brunn-Minkowski Theory. Cambridge Univ. Press, Cambridge, 1993.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Lineární algebra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Libor Barto,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Opakování analytické geometrie v rovině a prostoru, soustavy lineárních rovnic, tělesa, matice, vektorové prostory, lineární zobrazení, determinanty.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Barto, J. Tůma, Lineární algebra, elektronická skripta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Bican, Lineární algebra a geometrie, Academia, Praha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Bečvář, Vektorové prostory I, II, III, SPN Praha 1978, 1981, 1982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další 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C.D. Meyer, Matrix Analysis and Applied Linear Algebra, SIAM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T.S. Blyth, E.F. Robertson, Basic Linear Algebra, Springer Verlag London,2002,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S.H. Friedberg, A.J. Insel, L.E.Spence, Linear Algebra, Third Edition, Prentice-Hall, Inc., 1997.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Lineární algebra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Lineární algebra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Libor Barto,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Skalární součin, vlastní čísla a vlastní vektory, diagonalizace, ortogonální diagonalizace, bilineární a kvadratické formy.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Barto, J. Tůma, Lineární algebra, elektronická skripta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Bican, Lineární algebra a geometrie, Academia, Praha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Bečvář, Vektorové prostory I, II, III, SPN Praha 1978, 1981, 1982.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C.D. Meyer, Matrix Analysis and Applied Linear Algebra, SIAM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T.S. Blyth, E.F. Robertson, Basic Linear Algebra, Springer Verlag London,2002,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S.H. Friedberg, A.J. Insel, L.E.Spence, Linear Algebra, Third Edition, Prentice-Hall, Inc., 1997.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analýza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Výroková a predikátová logika, množiny, reálná a komplexni čísla, limita posloupnosti, limita a spojitost funkce, zavedení elementárních funkcí, derivace funkce, Taylorův polynom.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I, Academia, 1984.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II, Academia, 1984.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B. P. Děmidovič: Sbírka úloh a cvičení z matematické analýzy, Fragment, 2003.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Milota: Matematická analýza I, 1. a 2. část (skriptum), MFF UK, 1978.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úlohy z matematické analýzy pro 1. a 2. ročník, Matfyzpress,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Doplňková: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Čerych a kol.: Příklady z matematické analýzy V (skriptum), MFF UK, 1983.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Holický, O. Kalenda: Metody řešení vybraných úloh z matematické analýzy pro 2.-4. semestr, Matfyzpress,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 a kol.: Problémy z matematické analýzy (skriptum), MFF UK, 1982.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Netuka, J. Veselý: Příklady z matematické analýzy III (skriptum), MFF UK, 1977.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Rudin: Principles of mathematical analysis, McGraw-Hill, 1976.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analýza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Matematická analýza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Číselné řady (kritéria konvergence, Cauchyův součin, řady s komplexními členy).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Primitivní funkce, určitý integrál (Riemannův a Newtonův integrál).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Obyčejné diferenciální rovnice (diferenciální rovnice se separovanými proměnnými, lienární diferenciální rovnice, soustavy lineárních diferenciálních rovnic).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I, Academia, 1984.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II, Academia, 1984.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B. P. Děmidovič: Sbírka úloh a cvičení z matematické analýzy, Fragment, 2003.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Milota: Matematická analýza I, 1. a 2. část (skriptum), MFF UK, 1978.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úlohy z matematické analýzy pro 1. a 2. ročník, Matfyzpress,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Doplňková: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Čerych a kol.: Příklady z matematické analýzy V (skriptum), MFF UK, 1983.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Holický, O. Kalenda: Metody řešení vybraných úloh z matematické analýzy pro 2.-4. semestr, Matfyzpress,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 a kol.: Problémy z matematické analýzy (skriptum), MFF UK, 1982.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Netuka, J. Veselý: Příklady z matematické analýzy III (skriptum), MFF UK, 1977.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Rudin: Principles of mathematical analysis, McGraw-Hill, 1976.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analýza 3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předmětů Matematická analýza 1 a 2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Metrické prostory (konvergence, spojitost zobrazení, kompaktní prostory a úplné metrické prostory).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Funkce více proměnných (parciální derivace, totální diferenciál, parciální derivace vyšších řádů, věta o implicitních funkcích, Taylorův polynom, extémy funkcí).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Integrální počet I,II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Matematická analýza pro 3. semestr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partie z matematické analýzy pro 2. ročník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Čerych a kol.: Příklady z matematické analýzy V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úlohy z matematické analýzy pro 1. a 2. ročník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Holický, O.Kalenda: Metody řešení vybraných úloh z matematické analýzy pro 2. až 4. semestr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Doplňková: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 Fučík, J.Milota: Matematická analýza II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B. P. Demidovič: Sbornik zadač i upražnenij po matematičeskomu analizu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Rudin: Principles of Math. Analysis (existuje ruský překlad)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G. M. Fichtengolc: Kurs differencialnogo i integralnogo isč. I,II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 a kol.: Problémy z matematické analýzy (skriptum)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analýza 4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předmětů Matematická analýza 1, 2, 3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Stejnoměrná konvergence posloupností a řad.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Mocninné řady.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Absolutně spojité funkce a funkce s konečnou variací.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Fourierovy řady, metrické prostory (separabilní prostory, totálně omezené prostory a souvislé prostory).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Diferenciální počet 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Integrální počet I,II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 Jarník: Matematická analýza pro 3. semestr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partie z matematické analýzy pro 2. ročník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Čerych a kol.: Příklady z matematické analýzy V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Zajíček: Vybrané úlohy z matematické analýzy pro 1. a 2. ročník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 Holický, O. Kalenda: Metody řešení vybraných úloh z matematické analýzy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Doplňková: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 Fučík, J.Milota: Matematická analýza II (skriptum)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B. P. Demidovič: Sbornik zadač i upražnenij po matematičeskomu analizu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Rudin: Principles of Math. Analysis (existuje ruský překlad)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Rudin: Real and complex analysis (český překlad: Analýza v reálném a komplexním oboru)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 a kol.: Problémy z matematické analýzy (skriptum)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statistika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předmětu Pravděpodobnost a matematická statistika.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Michal Kulich,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Asymptotické chování náhodných veličin.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Náhodný výběr, transformovaný náhodný výběr.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Odhady parametrů: bodový a intervalový odhad, kvalita odhadu, momentová metoda, empirické odhady.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Základy testování hypotéz.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Jednovýběrové a párové problémy pro kvantitativní náhodné veličiny.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Dvouvýběrové problémy pro kvantitativní náhodné veličiny.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Jednovýběrové problémy pro kategorické náhodné veličiny.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Dvouvýběrové problémy pro kategorické náhodné veličiny.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Analýza rozptylu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Korelační analýza.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Anděl J.: Matematická statistika, SNTL/ALFA, Praha 1978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Anděl J.: Statistické metody. Matfyzpress, Praha 2007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Anděl, J.: Základy matematické statistiky. Matfyzpress, Praha 2013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Matematická statistika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Předpoklady znalostí na úrovni předmětů Matematická statistika 1, Teorie pravděpodobnosti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Ing. Marek Omelka,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Teorie odhadu: regulární systémy hustot, nestrannost, postačující statistiky.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Stejnoměrně nejlepší nestranné odhady.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Maximálně věrohodné odhady, asymptotická normalita a konzistence.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Testování hypotéz, stejnoměrně nejsilnější testy.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Jiří Anděl, Základy matematické statistiky. Matfyzpress, Praha, 2003.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Matematický proseminář 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Vlasta Moravcová,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Výroková logika.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Množiny, relace, zobrazení.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Funkce.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Vztahy mezi goniometrickými funkcemi.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Rovnice a nerovnice.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Komplexní čísla.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Současné středoškolské učebnice matematiky a sbírky úloh.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Matematický proseminář 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Vlasta Moravcová,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Planimetrie a stereometrie.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Analytická geometrie v rovině a prostoru.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Kombinatorika.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Řešeny budou mimo jiné úlohy propojující uvedená témata.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Současné středoškolské učebnice matematiky a sbírky úloh.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Mathematica pro pokročilé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Antonín Slavík,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Předmět volně navazuje na kurz Mathematica pro začátečníky. Jeho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cílem je demonstrovat využití programu Mathematica v dalších oblastech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matematiky a seznámit posluchače s některými pokročilejšími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programátorskými technikami. Kurz pokrývá následující témata: Tvorba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dokumentů v Mathematice. Numerické výpočty. Numerické řešení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diferenciálních rovnic. 2D a 3D grafika. Digitální zpracování obrazu.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Tvorba externích balíčků. Funkce Manipulate. Grafické zobrazování dat.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Diskrétní matematika. Sledování a urychlování výpočtů, efektivita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programů.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Wolfram Language Documentation Center (dokumentace k programu Mathematica)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Wellin, P. R.: Programming with Mathematica. An Introduction. Cambridge University Press, 2013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Mangano, S.: Mathematica Cookbook. O'Reilly Media,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Wagon, S.: Mathematica in Action (3rd edition). Springer, 2010.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Mathematica pro začátečníky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Antonín Slavík,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Cílem předmětu je seznámení s počítačovým systémem Mathematica 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jeho využitím v různých oblastech matematiky. Kurz pokrývá následující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témata: Symbolická a numerická matematika, řešení rovnic. Lineární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algebra, matematická analýza. Grafy funkcí, křivky a plochy, zobrazování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diskrétních dat. Interpolace a aproximace. Náhodná čísla. Seznamy.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Globální a lokální pravidla. Vnitřní reprezentace výrazů. Predikáty,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vzory, anonymní funkce, funkcionální programování. Procedurální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programování. Grafika v rovině a v prostoru. Řetězce, práce se soubory.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Interaktivní vyhodnocování.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Wolfram Language Documentation Center (dokumentace k programu Mathematica)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Hazrat, R.: Mathematica. A Problem-Centered Approach (2nd edition).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Springer, 2015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Wellin, P. R.: Programming with Mathematica. An Introduction. Cambridge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University Press, 2013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Náhodné procesy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předmětů Pravděpodobnost a matematická statistika, Teorie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pravděpodobnosti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Petr Lachout,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Náhodné procesy, stacionarota.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Markovovy řetězce, pravděpodobnosti přechodu.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Homogenní Markovovy řetězce, klasifikace stavů, stacionarita, oceňování stavů.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Řízené Markovovy řetězce, optimalita řízení.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Markvovy řetězce se spojitým časem, pravděpodobnosti přechodu.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Homogenní Markovovy řetězce se spojitým časem, intenzity přechodu, klasifikace stavů, Kolmogorovovy diferenciální rovnice, stacionární rozdělení.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Poissonův proces, intenzity přechodu, lineární proces růstu obecný proces množení a zániku.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Obslužné systémy (M/M/c), stacionární rozdělení fronty.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Prášková, Z., Lachout, P.: Základy náhodných procesů I, matfyzpress, Praha 2012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Prášková, Z., Lachout, P.: Základy náhodných procesů. Karolinum, Praha 2005.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Numerické řešení parciálních diferenciálních rovnic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Petr Knobloch, Dr.,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 do metody konečných diferencí.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Numerické řešení transportní rovnice.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Numerické řešení smíšené úlohy pro rovnici vedení tepla v 1D.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Analýza obecného schématu pro rovnice 1. řádu v čase.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Numerické řešení eliptických rovnic.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K. W. Morton, D. F. Mayers: Numerical solution of partial differential equations, 2nd ed., Cambridge University Press, Cambridge, 2005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C. Strikwerda: Finite difference schemes and partial differential equations, 2nd ed., SIAM, Philadelphia, 2004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J. LeVeque: Finite difference methods for ordinary and partial differential equations: steady-state and time-dependent problems, SIAM, Philadelphia, 2007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W. Thomas: Numerical partial differential equations: finite difference methods, Springer, New York, 1995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Quarteroni, A. Valli: Numerical approximation of partial differential equations, 2nd ed., Springer, 2008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Feistauer: Diskrétní metody řešení diferenciálních rovnic, skripta, SPN, Praha, l98l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Obecná topologie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Benjamin Vejnar,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Pojem topologického prostoru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Operace s topologickými prostory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Axiomy oddělitelnosti, úplně regulární prostory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4. Normální prostory - rozšiřování reálných funkcí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5. Kompaktní a Lindelofovy prostory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6. Prostory spojitých funkcí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 Kompaktifikace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8. Čechovská úplnost a Baireova věta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9. Uniformní prostory a topologické grupy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 Willard, General topology, Dover Publications, Inc., Mineola, NY, 2004.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Engelking, General Topology, PWN Warszawa 1977.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L. Kelley, General Topology, D. Van Nostrand, New York 1957.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Dugundji, Topology, Boston 1966 (1978).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Obyčejné diferenciální rovnice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Tomáš Bárta,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Soustavy obyčejných diferenciálních rovnic prvního řádu - existence a jednoznačnost řešení, vlastnosti maximálních řešení.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Soustavy lineárních rovnic - fundamentální matice, wronskián, variace konstant.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Exponenciála matice.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Stabilita a asymptotická stabilita.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První integrál, metoda charakteristik.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Rovnice vyššího řádu.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Hlubší výsledky o stabilitě.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I.I. Vrabie: Differential equations: an introduction to basic concepts, results, and applications. World Scientific Publishing Co Pte Ltd, 2016.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Kofroň: Obyčejné diferenciální rovnice v reálném oboru, Karolinum, 2004. (skripta)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G. Teschl: Ordinary Differential Equations and Dynamical Systems, Graduate Studies in Mathematics 140, Amer.Math.Soc., Providence, 2012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Počítačová algebra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David Stanovský,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algoritmy pro operace s polynomy: aritmetické operace, čínská věta o zbytcích, největší společný dělitel.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Práce s matematickým software (Sage, Mathematica apod.).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Reprezentace dat, základní operace s čísly a polynomy, Karacubův a Eukleidův algoritmus.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Modulární reprezentace, algoritmická verze Čínské věty o zbytcích. Rychlá Fourierova transformace, její využití pro rychlé násobení polynomů.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Newtonova metoda a rychlé dělení polynomů.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4. Největší společný dělitel polynomů: Primitivní polynomy a Gaussovo lemma, posloupnosti polynomiálních zbytků, modulární algoritmus.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D. Stanovský, L.Barto: Počítačová algebra, Matfyzpress, 2011.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G. von zur Gathen: Modern computer algebra, Cambridge Univ. Press 1999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Knuth: The art of computer programming, vol. 1, Fundamental algorithms, Addison-Wesley, 3rd edition 1997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Pravděpodobnost a matematická statistika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předmětu Teorie míry a integrálu 1 a základní znalosti matematické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analýzy a lineární algebry v rozsahu prvních tří semestrů.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Michaela Prokešová,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Axiomatické zavedení pravděpodobnosti, náhodné veličiny, jejich střední hodnota, momenty a rozdělení, náhodné vektory, nezávislost náhodných veličin, transformace náhodných vektorů, zákony velkých čísel, centrální limitní věta, odhady parametrů rozdělení, intervaly spolehlivosti, testování hypotéz.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Základní literatura: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Václav Dupač a Marie Hušková, Pravděpodobnost a matematická statistika. Karolinum, Praha, 2013.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Josef Štěpán, Teorie pravděpodobnosti : matematické základy. Academia, Praha, 1987.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Jiří Anděl, Statistické metody. Matfyzpress, Praha, 2007.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Hans-Otto Georgii, Stochastics: introduction to probability and statistics. De Gruyter, Berlin, 2008.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Pravděpodobnostní a statistické problémy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Zbyněk Pawlas,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Úvod do diskrétní pravděpodobnosti a řešení zajímavých problémů pomocí jednoduchých pravděpodobnostních a statistických metod.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Anděl (2007): Matematika náhody, 3. vydání, Matfyzpress, Praha.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Bewersdorff (2005): Luck, Logic, and White Lies: The Mathematics of Games, A K Peters, Wellesley.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H. Tijms (2004): Understanding Probability: Chance Rules in Everyday Life, Cambridge University Press, Cambridge.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K. Zvára, J. Štěpán (2006): Pravděpodobnost a matematická statistika, 4. vydání, Matfyzpress, Praha.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Programování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předmět profilujícího základu programu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Pavel Töpfer,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Základy jazyka Python.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Cykly a pole.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Třídění a vyhledávání.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Využívání knihoven.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Seznamy a řetězce.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datové struktury.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Objekty a třídy.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Práce se soubory.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Pilgrim, M.: Ponořme se do Pythonu 3, CZ.NIC, Praha 2011.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Programování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předmět profilujícího základu programu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Pavel Töpfer,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Algoritmy a jejich složitost.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Třídění.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Reprezentace dat v paměti.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Rekurze.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grafové algoritmy.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Metoda Rozděl a panuj.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Pravděpodobnostní algoritmy.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Mareš, M., Valla, T.: Průvodce labyrintem algoritmů, CZ.NIC, Praha 2017.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Programování 3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Martin Pergel,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Kurs nízkoúrovňového programování v C/C++: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Principy počítačů.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 C - principy a syntax, práce s ukazateli, preprocesor, knihovny.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Jazyk C++ a objektově orientované programování - principy OOP, specifika jazyka C++, knihovny.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Mareš, M., Valla, T.: Průvodce labyrintem algoritmů, CZ.NIC, Praha 2017.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Proseminář z algebry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Jan Šaroch,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Seminář určený k procvičení a doplnění látky základních přednášek z algebry. Doplňující témata jsou z teorie čísel, algebraické geometrie a (nejen počítačové) algebry.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D.Eisenbud, Commutative Algebra, 3rd Corrected Printing Springer, New York 1997.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S.Lang, Algebra, Revised 3rd ed., GTM 211, Springer, New York,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N. Lauritzen, Concrete Abstract Algebra, Cambridge Univ. Press, Cambridge 2003.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L.Procházka a kol., Algebra, Academia, Praha 1990.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Proseminář z teorie čísel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Vítězslav Kala,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Dělitelnost a kongruence: Základní vlastnosti, malá Fermatova věta, Eulerova věta, čínská zbytková věta, Wilsonova věta, kvadratické zbytky, prvočísla, aplikace Dirichletovy věty o aritmetických posloupnostech.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Diofantické rovnice: Metody řešení pomocí kongruencí, rozkladem, nekonečný sestup; úvod do algebraických čísel, Pellova rovnice.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Aritmetické funkce: Počet a součet dělitelů, Moebiova funkce a inverze.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Herman, R. Kučera, J. Šimša, Metody řešení matematických úloh I. Masarykova univerzita 2011.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Stein, Elementary Number Theory: Primes, Congruences, and Secrets. http://wstein.org/ent/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Matematický korespondenční seminář, Seriál - Teorie čísel. http://mks.mff.cuni.cz/archive/28/9.pdf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Řešitelský seminář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3ZS+LS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Tomáš Bárta,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Řešení problémů a úloh z matematické analýzy, algebry a diskrétní matematiky. Příprava na matematické soutěže vysokoškoláků.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Samoopravné kódy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Štěpán Holub,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Konečná tělesa.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Asymptotické odhady.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Lineární kódy.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Cyklické kódy.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Konvoluční kódy.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Cameron, van Lint: Designs, graphs, codes and their links, Cambridge Univ. Press 1991;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MacWilliams, Sloane: The theory of error-correcting codes, North-Holland 1977.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Seminář z teorie reálných funkcí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Miroslav Zelený,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Seminář pro 3. ročník programu OM, zaměření Matematická analýza. Na semináři budou studenti referovat většinou nedávné články, z nichž některé obsahují otevřené problémy.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Seminář z teorie reálných funkcí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Miroslav Zelený,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Seminář pro 3. ročník programu OM, zaměření Matematická analýza. Na semináři budou studenti referovat většinou nedávné články, z nichž některé obsahují otevřené problémy.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Seminář ze základních vlastností prostorů funkcí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Seminář zahrnující základní vlastnosti prostorů integrovatelných, diferencovatelných a hladkých funkcí a vlastnosti operátorů na těchto prostorech.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Pick, A. Kufner, O. John and S. Fučík: Function Spaces, Volume 1, Walter De Gruyter GmbH, Berlin/Boston 2013.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Jan Vybíral: Matematické miniatury, http://people.fjfi.cvut.cz/vybirja2/MaNa.pdf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Seminář ze základních vlastností prostorů funkcí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Luboš Pick,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Seminář zahrnující základní vlastnosti prostorů integrovatelných, diferencovatelných a hladkých funkcí a vlastnosti operátorů na těchto prostorech.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Pick, A. Kufner, O. John and S. Fučík: Function Spaces, Volume 1, Walter De Gruyter GmbH, Berlin/Boston 2013.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Jan Vybíral: Matematické miniatury, http://people.fjfi.cvut.cz/vybirja2/MaNa.pdf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Tělesná výchova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 průběhu bakalářského studia jsou povinné celkem čtyři semestry tělesné výchovy. Tento předmět si zapisují studenti zpravidla v zimním semestru 1.ročníku.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Tělesná výchova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 průběhu bakalářského studia jsou povinné celkem čtyři semestry tělesné výchovy. Tento předmět si zapisují studenti zpravidla v letním semestru 1.ročníku.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Tělesná výchova 3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 průběhu bakalářského studia jsou povinné celkem čtyři semestry tělesné výchovy. Tento předmět si zapisují studenti zpravidla v zimním semestru 2.ročníku.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Tělesná výchova 4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 průběhu bakalářského studia jsou povinné celkem čtyři semestry tělesné výchovy. Tento předmět si zapisují studenti zpravidla v letním semestru 2.ročníku.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Teoretická mechanika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7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Jiří Podolský,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Předehra, motivace, nástin obsahu a opakování,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Pohyb hmotných bodů podrobených vazbám,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Lagrangeovy rovnice II.druhu,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Pravidla, metody a triky Lagrangeova formalismu,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Pohyb planet a další aplikace,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Hamiltonův variační princip,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Hamiltonovy kanonické rovnice a Poissonovy závorky,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Kanonické transformace a Hamiltonova-Jacobiho teorie,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Mechanika tuhého tělesa,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Eulerovy rovnice a setrvačníky,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Teorie kontinua,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veličiny a rovnice pro popis kontinua,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Nejzajímavější důsledky rovnic kontinua.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Brdička, A. Hladík: Teoretická mechanika, Academia, Praha, 1987.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Horský, J. Novotný, M. Štefaník: Mechanika ve fyzice, Academia, Praha, 2001.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Brdička, L. Samek, B. Sopko: Mechanika kontinua, Academia, Praha,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H. Goldstein, C. Poole, J. Safko: Classical Mechanics, Addison Wesley, San Francisco,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D. Landau, E. M. Lifšic: Mechanika, Fizmatgiz, Moskva, 1958.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W. Leech: Klasická mechanika, SNTL, Praha, 1970.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K. R. Symon: Mechanics, Addison-Wesley, Reading, 1971.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Kvasnica a kol.: Mechanika, Academia, Praha, 1988.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Videozáznamy přednášek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Teorie čísel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Vítězslav Kala,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Cyklické grupy: Charakterizace cyklických grup, jejich podgrupy a endomorfismy, Eulerova funkce, Eulerova veta, primitivní prvky, cínská zbytková veta, struktura Z_n*, Rabin-Milleruv test, RSA.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Kvadratické zbytky: Gaussovská celá císla, kvadratické zbytky a Legendruv symbol, charaktery, Gaussovy soucty, cyklotomické polynomy, kvadratická reciprocita, Jacobiho symbol.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Počet prvočísel: Čebyševovy odhady, Bertrandův postulát.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Řetězové zlomky: Dobré aproximace a řetězové zlomky.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A. Drápal: Teorie císel a RSA, skripta;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Ireland, Rosen: A Classical Introduction to Modern Number Theory;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Borevic, Šafarevic: Number Theory, Academic Press 1966;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Riesel: Prime numbers and computer methods for factorization, Birkhäuser 1985;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Cohen: A course in computational algebraic number theory, Springer-Verlag 1993.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Teorie informace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Štěpán Holub,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Entropie a její vlastnosti: maximalizace entropie, podmíněná entropie, vzájemná informace, data processing theorem, Fanovo lemma.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Kódování zdroje: Huffmanovo kódování, typické posloupnosti, střední délka zprávy.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Kapacita kanálu a Shannonovy věty: obecný případ, binární symetrický kanál, gaussovský kanál.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Skrytý Markovův model.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Viterbiho a Fanův dekódovací algoritmus.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Thomas M. Cover, Joy A. Thomas: Elements of Information Theory, Wiley 2006.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Teorie míry a integrálu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Předpokladané znalosti na úrovni předmětů Matematická analýza 1, 2, Lineární algebra 1, 2.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Stanislav Hencl,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σ-algebra, míra, měřitelné zobrazení, borelovské množiny, konstrukce integrálu z míry, integrály závislé na parametru, jednoznačnost a existence míry, Lebesgueova míra, součin měr a Fubiniova věta, věta o substituci, absolutně spojité a singulární míry, distribuční funkce, konvergence skoro jistě, v prostoru Lp a podle míry.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Základní literatura: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Rudin, Analýza v reálném a komplexním oboru, Academia, 2003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Lukeš, J. Malý, Míra a integrál, Univerzita Karlova, Praha, 1993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Netuka: Integrální počet. MatfyzPress, Praha, 2016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Teorie míry a integrálu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Předpokládány znalosti z Teorie míry a integrálu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Stanislav Hencl,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Vnější míra a Caratheodoryho konstrukce, konstrukce Lebesgueovy míry, vztah Lebesgueova a Riemannova integrálu, Radon-Nikodymova věta, znaménkové míry, konvergence posloupnosti funkcí, součinové míry (příklad nekonečného součinu).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Základní literatura: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Rudin, Analýza v reálném a komplexním oboru, Academia, 2003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Lukeš, J. Malý, Míra a integrál, Univerzita Karlova, Praha, 1993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Netuka: Integrální počet. MatfyzPress, Praha, 2016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Teorie pravděpodobnosti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Předpokladané znalosti na úrovni předmětu Pravděpodobnost a matematická statistika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Zbyněk Pawlas,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Pravděpodobnostní prostor, náhodné veličiny, systémy náhodných veličin.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Rozdělení náhodných veličin, sdružené a marginální rozdělení.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Nezávislost náhodných veličin a systémů náhodných jevů.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Střední hodnota a její výpočet.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Konvergence náhodných veličin.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Podmíněná střední hodnota a podmíněné rozdělení.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0-1 zákony, sčitatelnost náhodných veličin, zákony velkých čísel.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Charakteristické funkce a inverzní vzorce.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Slabá konvergence, lokální a centrální limitní věty.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Štěpán J.: Teorie pravděpodobnosti. Matematické základy. Academia, Praha, 1987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Lachout, P.: Teorie pravděpodobnosti. Karolinum, Praha, 2004.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Topologie kontinua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Pavel Pyrih,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Kontinuum je z topologického pohledu kompaktní souvislý metrický prostor. Přednáška se bude věnovat zkoumání jeho dalších topologických vlastností.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Důležitou součástí bude konstrukce různých kontinuí, která slouží jako stavební kameny v řadě dalších matematických disciplín.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Povinná: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Sam B. Nadler, Jr, Continuum theory. An introduction. Pure and Applied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Mathematics, Marcel Dekker (1992) ISBN 0-8247-8659-9.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analýzy na varietách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Roman Lávička,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Topologický prostor, baze otevřených množin, spojité zobrazení, homeomorfismus.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Oddělovací axiómy, Hausdorffovy, regulární a normální prostory.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Kompaktní prostory, Tichonovova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Multilineární zobrazení, tenzorová algebra vektorového prostoru, tensorový součin.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Kontravariantní a kovariantní tenzory. Symetrická algebra vektorového prostoru.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Grassmannova algebra vektorového prostoru. Zobrazení tenzorových algeber indukované lineárním zobrazením vektorových prostorů.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Hladká varieta, varieta s krajem, orientace variety, tečný a kotečný prostor variety. Hladká zobrazení mezi varietami, tečné a kotečné zobrazení, diferenciál funkce, vektorová pole a jejich integrální křivky, Lieova algebra vektorových polí.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Tenzorová pole na varietě, diferenciální formy, de Rhamův diferenciál, přenášení forem pomocí zobrazení. Rozklad jednotky, integrace forem přes orientované variety, obecná Stokesova věta. Integrace funkcí na Riemannově varietě, element objemu.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Algebra forem jako superalgebra, gradované derivace na algebře forem, kontrakce forem pomocí vektorových polí, Lieova derivace forem a její geometrická interpretace.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Cartanův vzorec a globální formulace de Rhamova diferenciálu.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 Rhamova kohomologie.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Distribuce na varietě, integrální podvariety distribucí, Frobeniova věta.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Krump, V. Souček, J. Těšínský: Úvod do analýzy na varietách, skriptum, Karolinum,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O. Kowalski: Základy matematické analýzy na varietách, skriptum. Karolinum, 1975.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Kopáček a kol.: Příklady z analýzy pro fyziky, III, Matfyzpress, 1996.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A. Thorpe: Elementary topics in differential geometry, Undergraduate Texts in Mathematics, Springer-Verlag, 1979.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Conlon: Differentiable manifolds, Birkhauser, 2001.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>P. M. Gadea, J. M. Masque, I. V. Mykytyuk: Analysis and algebra on differentiable manifolds, A workbook for students and teachers, Springer, 2013.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funkcionální analýzy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Předpokládají se znalosti v rozsahu základních kursů lineární algebry, algebry, matematické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analýzy a teorie míry a integrálu.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Ondřej Kalenda, Ph.D.,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Banachovy a Hilbertovy prostory, dualita a Hahn-Banachova věta, slabá konvergence posloupností, operátory na Banachových a Hilbertových prostorech, spektrální teorie kompaktních operátorů, Fourierova transformace.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M.Fabian et al. Banach Space Theory. The basis for Linear and Nonlinear Analysis. Springer 2011.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 Netuka a J. Veselý, Příklady z funkcionální analýzy (skripta MFF UK 1972).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 a J. Malý, Míra a integrál (skripta, Univerzita Karlova, 1993, 2002 - anglické vydání 1995, 2005) 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komplexní analýzy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Znalosti matematické analýzy a teorie integrálu v rozsahu druhého ročníku.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Ondřej Kalenda, Ph.D.,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Těleso komplexních čísel, rozšířená komplexní rovina, derivace podle komplexní proměnné, holomorfní funkce, mocninné řady a elementární funkce, křivkový integrál v komplexním oboru, vztah k primitivním funkcím, index bodu ke křivce, lokální Cauchyova věta, Cauchyův vzorec a jeho důsledky, izolované singularity, rezidua a reziduová věta, globální Cauchyova věta a Cauchyův vzorec a jejich důsledky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Veselý, J.: Komplexní analýza (pro učitele), Karolinum Praha,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Novák, B.: Analýza v komplexním oboru (skripta), SPN Praha, 1980.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Kopáček, J.: Příklady z matematiky nejen pro fyziky IV, Matfyzpress 2009.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Rudin, W.: Analýza v reálném a komplexním oboru, Academia Praha, 1977; přepracované vydání 2003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kryptografie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Andrew Kozlík,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Úvod: klasické šifry a jejich prolamování, typy útoku.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Blokové šifry: šifra DES, triple DES, meet-in-the-middle útok, šifra AES, klasické operacní režimy blokových šifer, padding.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Proudové šifry: posuvné registry s lineární zpetnou vazbou, šifra A5/1.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Hashovací funkce: aplikace hashovacích funkcí, narozeninový paradox, složitost hledání vzoru a kolize hrubou silou, Merkleovo-Damgĺrdovo schéma, autentizacní kód zprávy.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Asymetrická kryptografie: RSA, Hĺstaduv útok na malý verejný exponent, digitální podpis, slepý podpis, Diffieho-Hellmanuv protokol, perfect forward secrecy, princip Pohligova-Hellmanova algoritmu, ElGamaluv šifrovací systém, ElGamalovo podpisové schéma a algoritmus DSA.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Serge Vaudenay: A Classical Introduction to Cryptography, Springer,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Douglas R. Stinson: Cryptography: Theory and Practice, Third Edition, CRC Press, 2005.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Hans Delfs, Helmut Knebl: Introduction to Cryptography, Springer, 2015.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Christof Paar, Jan Pelzl: Understanding Cryptography: A Textbook for Students and Practitioners, Springer,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Alfred J. Menezes, Paul C. van Oorschot, Scott A. Vanstone: Handbook of Applied Cryptography, CRC Press, 1996.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Joan Daemen, Vincent Rijmen: The Design of Rijndael: AES - The Advanced Encryption Standard, Springer, 2002.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matematické logiky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Jan Krajíček, DrSc.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Základy výrokové a predikátové logiky a nejzákladnější pojmy a fakta z teorie modelů a teorie množin, neúplnost a nerozhodnutelnost,  Gödelovy věty.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J.R.Shoenfield: Mathematical logic; Addison-Wesley Publishing Company, London . Don Mills, Ontario, 1967.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V.Švejdar, Logika: neúplnost, složitost a nutnost, Academia, Praha,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R.Cori, D.Lascar, Mathematical Logic (part I.), Oxford University Press,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H.D.Ebinghaus, J.Flum, W.Thomas, Mathematical Logic, 2.vyd., Springer Verlag, 1994.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literatura na webu (a další literatura): viz http://www.karlin.mff.cuni.cz/~krajicek/ml.html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matematického modelování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Václav Kučera,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fyzikální zákony a jejich formulace ve tvaru parciálních diferenciálních rovnic, odvození rovnic popisujících proudění tekutin.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okrajové úlohy teorie pružnosti.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Modelování nevazkého proudění.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Modelování proudění v porézních prostředích.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Transportní procesy.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Rovnice popisující šíření akustických vln.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Feistauer M.: Mathematical Methods in Fluid Dynamics, Longman Scientific-Technical, Harlow, l993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Nečas J.,Hlaváček I.: Úvod do mat. teorie pružných a pružně plastických těles, SNTL, Praha, l983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metody konečných prvků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Petr Knobloch, Dr.,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Diskretizace ODR metodou konečných prvků.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Odhady chyby přibližného řešení.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Adaptace sítě.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Metoda konečných prvků ve více dimenzích.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Diskrétní princip maxima.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Superclose property, postprocessing.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Aproximace výpočetní oblasti.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P.G. Ciarlet: Basic error estimates for elliptic problems. In: P.G. Ciarlet and J.L. Lions (eds.), Handbook of Numerical Analysis, vol. 2, North-Holland, Amsterdam, 1991, pp. 17-351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S.C. Brenner, L.R. Scott: The Mathematical Theory of Finite Element Methods, Springer, New York, 1994 (1st ed.), 2002 (2nd ed.), 2008 (3rd ed.)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optimalizace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Předpokládané znalosti na úrovni předmětů Matematická analýza 2, Lineární algebra 2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RNDr. Martin Branda,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Optimalizační úlohy a jejich formulace. Aplikace v ekonomii, financích, logistice a matematické statistice.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Základy konvexní analýzy (konvexní množiny, konvexní funkce více proměnných).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 Úloha lineárního programování (struktura množiny přípustných řešení, přímá metoda řešení, simplexová metoda, dualita, Farkasova věta).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4. Úlohy celočíselného lineárního programování (aplikace, struktura množiny přípustných řešení, algoritmus branch-and-bound).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5. Úloha nelineárního programování (lokální a globální podmínky optimality, podmínky regularity, citlivost, výpočetní postupy).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6. Kvadratické programování jako speciální typ úlohy nelineárního programování.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Povinná: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Dupačová, J., Lachout, P.: Úvod do optimalizace. MatfyzPress, Praha, 2011.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Bazaraa, M.S.; Sherali, H.D.; Shetty, C.M.: Nonlinear programming: theory and algorithms. Wiley, New York, 1993.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Rockafellar, T.: Convex Analysis. Springer-Verlag, Berlin, 1975.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Wolsey, L.A.: Integer Programming, Wiley, New York, 1998.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parciálních diferenciálních rovnic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Mgr. Petr Kaplický,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Základní informace o PDR: motivace, typy PDR, typy úloh a jejich klasická řešení.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Cauchyova úloha pro kvazilineární PDR 1. řádu: existence a vlastnosti řešení.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Vlnová rovnice: klasické řešení, jeho vlastnosti.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Parabolické rovnice: klasické řešení a jeho vlastnosti, princip maxima.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Eliptické rovnice: klasické řešení a jeho vlastnosti, princip maxima.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L. C. Evans: Partial Differential Equations, AMS 1999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Renardy, R. C. Rogers: An introduction to partial differential equations, Springer 1993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teorie grup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Aleš Drápal,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Základy teorie grup: kompoziční řady, semidirektní součin, působení na množině, řešitelnost a nilpotence. Sylowovy věty.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Volné grupy a jejich podgrupy.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Prezentace.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Aleš Drápal: Teorie grup : základní aspekty, Karolinum, Praha,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Derek J.S. Robinson: A Course in the Theory of Groups, Springer, New York, 1982.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Joseph J. Rotman: An Introduction to the Theory of Groups, Springer, New York, 1995.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M. Hall: The Theory of Groups, Macmillan Company, New York, 1959.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I.Martin: Isaacs, Finite group theory, American Mathematical Society, Providence, 2008.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Procházka, L. Bican, T. Kepka, P. Němec: Algebra, Academia, Praha, 1990.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teorie kategorií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Pavel Růžička,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Kategorie, funktory a přirozené transformace.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Univerzální morfismy a univerzální objekty, Yonedovo lemma.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Adjunkce.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Limity a kolimity.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Abelovské kategorie.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Ekvivalence a dualita kategorií.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Lang, S., Algebra (Rev. 3rd ed.), Springer-Verlag,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Mac Lane, S., Categories for the Working Mathematician (2nd ed.), Springer-Verlag, 1998.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Anderson, F. W. and Fuller, K. R., Rings and Categories of Modules, Springer-Verlag, 1992.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teorie Lieových grup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doc. RNDr. Roman Lávička,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Lieovy grupy a Lieovy algebry, jejich homomorfismy a representace. Korespondence mezi homomorfismy Lieových grup a homomorfismy jejich Lieových algeber. Lieova algebra Lieovy grupy, zobrazení exp z Lieovy algebry do Lieovy grupy. Základní fakta o representacích Lieových grup a algeber. Klasifikace representací pro čtyři základní řady klasických (komplexních) jednoduchých algeber, konstrukce ireducibilních representací odpovídajících fundamentálním vahám, spinorové representace. Dynkinovy diagramy kořenových systémů, klasifikace jednoduchých (komplexních) Lieových algeber pomocí Dynkinových diagramů.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Základní: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Fulton., J. Harris: Representation Theory, A First Course, Springer, 2004.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A.W. Knapp: Lie Groups Beyond an Introduction, Birkhäuser Basel, 2002.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Doporučená studijní literatura a studijní pomůcky: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Humphreys: Introduction to Lie Algebras and Representation Theory, Springer, 1972.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B.C. Hall: Lie Groups, Lie Algebras and Representation, An Elementary Introduction, Springer, 2015.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W. Rossmann: Lie Groups, An Introduction Through Linear Groups, Oxford University 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R. Gilmore: Lie Groups, Physics and Geometry, Cambridge University Press, 2012.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teorie množin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3/1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Jan Šaroch,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Úvodní kurz z axiomatické Zermelovy-Fraenkelovy teorie množin.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Základní pojmy včetně ordinálních, kardinálních čísel a jejich aritmetiky.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Ekvivalenty axiomu výběru.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Kombinatorické vlastnosti množin a související nástroje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B. Balcar, P. Štěpánek : Teorie množin; Academia Praha, 1986.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T. Jech : Set theory; Springer-Verlag Berlin Heidelberg, 2003.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Úvod do teorie reprezentací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Jan Trlifaj, CSc.,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Přednáška je úvodem do teorie lineárních reprezentací asociativních algeber, a obecněji modulů nad asociativními okruhy. Po úvodních motivujících příkladech lineárních reprezentací grup a grafů zavádí pojmy grupové algebry a algebry cest grafu. Pak se v obecné situaci věnuje jednoduchým a totálně rozložitelným reprezentacím, Weddeburn-Artinově a Maschkeho větě, a artinovským a noetherovským modulům. Pro moduly konečné délky je dokázána Jordan-Hoelderova a Krull-Schmidtova věta. Dalším tématem jsou strukturní věty pro volné a projektivní moduly (Kaplanského věty) a strukturní věty pro injektivní moduly (Matlis-Papp) a divisibilní abelovské grupy. Pro speciální případ algeber cest grafů je charakterizován Jacobsonův radikál a dokázána jejich dědičnost.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Základní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Etingov, P. et al.: ,,Introduction to Representation Theory“, Student Math. Library, vol. 59, AMS, Providence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Passman, D.S.: ,,A course in Ring Theory“, AMS Chelsea Publ., vol. 348, AMS, Providence 2004.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Anderson, F.W, Fuller, K.R.: ,,Rings and Categories of Modules“, 2nd ed., GTM 13, Springer, New York 1992.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Doplňková: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Assem, I., Simson, D., Skowronski, A.: ,,Elements of the Representation Theory of Associative Algebras, vol. 1“, LMS Student Texts vol. 65, Cambridge Univ. Press, Cambridge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Lam, T.Y.: ,,Lectures on Modules and Rings“, GTM 189, Springer, New York 1999.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Variace na invarianci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0/2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Mgr. Dalibor Šmíd,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Volitelný seminář je určen zejména pro studenty 1. a 2. ročníku oboru OM. Cílem semináře je seznámit studenty s řadou témat z pomezí geometrie, algebry a fyziky, která se do standardních přednášek  nevejdou. Sjednocující idea bude princip symetrie a invariance v nejrůznějších podobách.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Bude určena podle témat semináře v daném roce.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Vybrané partie z funkcionální analýzy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</w:rPr>
              <w:t>Znalosti matematické analýzy a lineární algebry v rozsahu prvních dvou ročníků.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Jiří Spurný, Ph.D.,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Vektorové prostory, algebraická Hahnova-Banachova věta.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Hilbertovy prostory.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Normované lineární prostory a Banachovy prostory.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Omezené lineární operátory, inverzní operátor, spektrum operátoru.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Banachovy prostory a jejich duály.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Lokálně konvexní prostory, oddělování konvexních množin.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Slabá topologie.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W. Rudin: Analýza v reálném a komplexním oboru, Academia, Praha, 2003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J. Lukeš: Úvod do funkcionální analýzy, skripta MFF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Lukeš: Zápisky z funkcionální analýzy, skripta MFF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8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Základy kombinatoriky a teorie grafů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2/2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Jan Kratochvíl,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Informativní přehled o základech teoretické. informatiky (výpočetní složitost, NP-úplnost) a algoritmech (lineární programování, grafové algoritmy). Prezentace teoretických partií kombinatoriky a teorie grafů (toky v sítích, faktory grafů, množinové systémy a systémy reprezentantů, Ramseyova teorie).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L. Kučera: Kombinatorické algoritmy, Státní nakladatelství technické literatury, Praha 1989.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Matoušek, J. Nešetřil: Kapitoly z diskrétní matematiky, Karolinum, Praha 2009.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J. Nešetřil: Teorie grafů, Státní nakladatelství technické literatury, 1979.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8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6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693"/>
        <w:gridCol w:w="566"/>
        <w:gridCol w:w="2127"/>
        <w:gridCol w:w="993"/>
        <w:gridCol w:w="1061"/>
      </w:tblGrid>
      <w:tr>
        <w:trPr>
          <w:trHeight w:val="397" w:hRule="atLeast"/>
        </w:trPr>
        <w:tc>
          <w:tcPr>
            <w:tcW w:w="10062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ZWAdobeF" w:ascii="ZWAdobeF" w:hAnsi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Název studijního předmětu</w:t>
            </w:r>
          </w:p>
        </w:tc>
        <w:tc>
          <w:tcPr>
            <w:tcW w:w="7440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</w:rPr>
              <w:t>Základy numerické matematiky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4/2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hod.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color="auto" w:fill="FDE9D9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i/>
          <w:i/>
          <w:sz w:val="18"/>
          <w:szCs w:val="19"/>
        </w:rPr>
      </w:pPr>
      <w:r>
        <w:rPr>
          <w:rFonts w:cs="Calibri" w:ascii="Calibri" w:hAnsi="Calibri"/>
          <w:i/>
          <w:sz w:val="18"/>
          <w:szCs w:val="19"/>
        </w:rPr>
      </w:r>
    </w:p>
    <w:tbl>
      <w:tblPr>
        <w:tblW w:w="1006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991"/>
        <w:gridCol w:w="1702"/>
        <w:gridCol w:w="1419"/>
        <w:gridCol w:w="2125"/>
        <w:gridCol w:w="1171"/>
        <w:gridCol w:w="35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Dvousemestrální předmět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Z+Zk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Forma výuky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4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prof. RNDr. Vít Dolejší, Ph.D., DSc.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30%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Stručná anotace předmětu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Úvod. Co je numerická matematika. Příklady ukazující, jak je numerická matematika důležitá.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Problémy v numerické matematice: přímý problém, inverzní problém, identifikační problém.  Chyby v numerické matematice: přímá chyba, zpětná chyba, chyba rezidua. Problém vlastních čísel versus rozklady.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Schurova věta a její důsledky.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Ortogonalita, QR rozklady, cena výpočtu.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 rozklady a přímé řešení soustav rovnic. Kontrola růstu numerických chyb.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Singulární rozklad matice. Úloha nejmenších čtverců.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Iterační metody založené na štěpění operátoru. Mocninná metoda pro výpočet vlastních čísel. Myšlenka krylovovských metod.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Nelineární algebraické rovnice, Newtonova metoda, metody založené na pevném bodě.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Interpolace funkcí, Lagrangeova interpolace, spline funkce.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Numerická kvadratura, Newton-Cotesovy a Gaussovy vzorce.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Numerické metody pro řešení obyčejných diferenciálních rovnic, Runge-Kuttovy metody, vícekrokové metody, stabilita, řád metody.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</w:rPr>
              <w:t>Základy numerické optimalizace, podmínky pro existenci minima funkcí více proměnných, metoda největšího spádu.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E. J. Duintjer Tebbens, I. Hnětynková, M. Plešinger, Z. Strakoš, P. Tichý: Analýza metod pro maticové výpočty - Základní metody, MatfyzPress, Praha, 2012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M. Feistauer, V. Kučera: Základy numerické matematiky, MatfyzPress, Praha, 2014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J. Segethová: Základy numerické matematiky, Skriptum MFF UK, 2002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A. Greenbaum, T. P. Chartier: Numerical Methods: Design, Analysis and Computer Implementation of Algorithms, Princeton Universtity Press, 2012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 xml:space="preserve">A. Quarteroni, R. Sacco, F. Saleri: Numerical Mathematics, Springer-Verlag, 2000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  <w:t>D. S. Watkins: Fundamentals of Matrix Computations, Wiley Interscience, New York, 2010 (third edition)</w:t>
            </w:r>
          </w:p>
        </w:tc>
      </w:tr>
      <w:tr>
        <w:trPr>
          <w:trHeight w:val="170" w:hRule="atLeast"/>
        </w:trPr>
        <w:tc>
          <w:tcPr>
            <w:tcW w:w="1006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DE9D9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Footnotetext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01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330"/>
        <w:gridCol w:w="1770"/>
      </w:tblGrid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pStyle w:val="Normal"/>
        <w:spacing w:before="0" w:after="160"/>
        <w:ind w:left="0" w:hanging="0"/>
        <w:rPr/>
      </w:pPr>
      <w:r>
        <w:rPr/>
      </w:r>
    </w:p>
    <w:p>
      <w:pPr>
        <w:sectPr>
          <w:footerReference w:type="default" r:id="rId8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191" w:right="1191" w:header="0" w:top="1021" w:footer="454" w:bottom="56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ZWAdobe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/>
    </w:pPr>
    <w:r>
      <w:rPr>
        <w:sz w:val="16"/>
        <w:szCs w:val="16"/>
      </w:rPr>
      <w:t>formuláře pro přípravu návrhu SP – srpen 2017</w: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408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ind w:left="357" w:hanging="357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qFormat/>
    <w:pPr>
      <w:keepNext/>
      <w:keepLines/>
      <w:spacing w:before="240" w:after="160"/>
      <w:outlineLvl w:val="0"/>
    </w:pPr>
    <w:rPr>
      <w:rFonts w:ascii="Calibri Light" w:hAnsi="Calibri Light" w:cs="Calibri Light"/>
      <w:color w:val="5B9BD5"/>
      <w:sz w:val="32"/>
      <w:szCs w:val="32"/>
    </w:rPr>
  </w:style>
  <w:style w:type="paragraph" w:styleId="Nadpis2">
    <w:name w:val="Heading 2"/>
    <w:basedOn w:val="Normal"/>
    <w:qFormat/>
    <w:pPr>
      <w:keepNext/>
      <w:keepLines/>
      <w:spacing w:before="40" w:after="160"/>
      <w:ind w:left="360" w:hanging="357"/>
      <w:outlineLvl w:val="1"/>
    </w:pPr>
    <w:rPr>
      <w:rFonts w:ascii="Calibri Light" w:hAnsi="Calibri Light" w:cs="Calibri Light"/>
      <w:color w:val="5B9BD5"/>
      <w:sz w:val="26"/>
      <w:szCs w:val="26"/>
    </w:rPr>
  </w:style>
  <w:style w:type="paragraph" w:styleId="Nadpis3">
    <w:name w:val="Heading 3"/>
    <w:basedOn w:val="Normal"/>
    <w:qFormat/>
    <w:pPr>
      <w:keepNext/>
      <w:keepLines/>
      <w:spacing w:before="40" w:after="160"/>
      <w:outlineLvl w:val="2"/>
    </w:pPr>
    <w:rPr>
      <w:rFonts w:ascii="Calibri Light" w:hAnsi="Calibri Light" w:cs="Calibri Light"/>
      <w:sz w:val="24"/>
      <w:szCs w:val="24"/>
    </w:rPr>
  </w:style>
  <w:style w:type="paragraph" w:styleId="Nadpis4">
    <w:name w:val="Heading 4"/>
    <w:basedOn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cs="Times New Roman"/>
      <w:b w:val="false"/>
      <w:bCs w:val="false"/>
      <w:i w:val="false"/>
      <w:iCs w:val="false"/>
    </w:rPr>
  </w:style>
  <w:style w:type="character" w:styleId="WW8Num4z0" w:customStyle="1">
    <w:name w:val="WW8Num4z0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3z1" w:customStyle="1">
    <w:name w:val="WW8Num3z1"/>
    <w:qFormat/>
    <w:rPr>
      <w:rFonts w:ascii="Courier New" w:hAnsi="Courier New" w:cs="Courier New"/>
      <w:sz w:val="21"/>
      <w:szCs w:val="21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Times New Roman" w:hAnsi="Times New Roman" w:cs="Times New Roman"/>
    </w:rPr>
  </w:style>
  <w:style w:type="character" w:styleId="WW8Num5z5" w:customStyle="1">
    <w:name w:val="WW8Num5z5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  <w:sz w:val="18"/>
      <w:szCs w:val="18"/>
    </w:rPr>
  </w:style>
  <w:style w:type="character" w:styleId="WW8Num8z0" w:customStyle="1">
    <w:name w:val="WW8Num8z0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  <w:sz w:val="18"/>
      <w:szCs w:val="18"/>
    </w:rPr>
  </w:style>
  <w:style w:type="character" w:styleId="WW8Num11z0" w:customStyle="1">
    <w:name w:val="WW8Num11z0"/>
    <w:qFormat/>
    <w:rPr>
      <w:rFonts w:ascii="Symbol" w:hAnsi="Symbol" w:cs="Symbol"/>
      <w:sz w:val="18"/>
      <w:szCs w:val="18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  <w:szCs w:val="20"/>
    </w:rPr>
  </w:style>
  <w:style w:type="character" w:styleId="WW8Num16z1" w:customStyle="1">
    <w:name w:val="WW8Num16z1"/>
    <w:qFormat/>
    <w:rPr>
      <w:rFonts w:ascii="Courier New" w:hAnsi="Courier New" w:cs="Courier New"/>
      <w:szCs w:val="20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  <w:sz w:val="16"/>
      <w:szCs w:val="16"/>
    </w:rPr>
  </w:style>
  <w:style w:type="character" w:styleId="WW8Num18z0" w:customStyle="1">
    <w:name w:val="WW8Num18z0"/>
    <w:qFormat/>
    <w:rPr>
      <w:rFonts w:cs="Times New Roman"/>
    </w:rPr>
  </w:style>
  <w:style w:type="character" w:styleId="WW8Num19z0" w:customStyle="1">
    <w:name w:val="WW8Num19z0"/>
    <w:qFormat/>
    <w:rPr>
      <w:rFonts w:ascii="Symbol" w:hAnsi="Symbol" w:cs="Symbol"/>
      <w:sz w:val="22"/>
      <w:szCs w:val="23"/>
    </w:rPr>
  </w:style>
  <w:style w:type="character" w:styleId="WW8Num19z1" w:customStyle="1">
    <w:name w:val="WW8Num19z1"/>
    <w:qFormat/>
    <w:rPr>
      <w:rFonts w:ascii="Courier New" w:hAnsi="Courier New" w:cs="Courier New"/>
      <w:sz w:val="23"/>
      <w:szCs w:val="23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1"/>
      <w:szCs w:val="21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  <w:sz w:val="22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Times New Roman" w:hAnsi="Times New Roman" w:eastAsia="Times New Roman" w:cs="Times New Roman"/>
    </w:rPr>
  </w:style>
  <w:style w:type="character" w:styleId="WW8Num12z5" w:customStyle="1">
    <w:name w:val="WW8Num12z5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21z1" w:customStyle="1">
    <w:name w:val="WW8Num21z1"/>
    <w:qFormat/>
    <w:rPr>
      <w:sz w:val="24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>
      <w:rFonts w:cs="Times New Roman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sz w:val="20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  <w:szCs w:val="20"/>
    </w:rPr>
  </w:style>
  <w:style w:type="character" w:styleId="WW8Num29z1" w:customStyle="1">
    <w:name w:val="WW8Num29z1"/>
    <w:qFormat/>
    <w:rPr>
      <w:rFonts w:ascii="Courier New" w:hAnsi="Courier New" w:cs="Courier New"/>
      <w:szCs w:val="20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  <w:sz w:val="16"/>
      <w:szCs w:val="16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  <w:color w:val="00000A"/>
      <w:u w:val="none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i w:val="false"/>
      <w:sz w:val="18"/>
      <w:u w:val="none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cs="Times New Roman"/>
    </w:rPr>
  </w:style>
  <w:style w:type="character" w:styleId="WW8Num37z0" w:customStyle="1">
    <w:name w:val="WW8Num37z0"/>
    <w:qFormat/>
    <w:rPr>
      <w:rFonts w:ascii="Symbol" w:hAnsi="Symbol" w:cs="Symbol"/>
      <w:sz w:val="22"/>
      <w:szCs w:val="23"/>
    </w:rPr>
  </w:style>
  <w:style w:type="character" w:styleId="WW8Num37z1" w:customStyle="1">
    <w:name w:val="WW8Num37z1"/>
    <w:qFormat/>
    <w:rPr>
      <w:rFonts w:ascii="Courier New" w:hAnsi="Courier New" w:cs="Courier New"/>
      <w:sz w:val="23"/>
      <w:szCs w:val="23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TextbublinyChar" w:customStyle="1">
    <w:name w:val="Text bubliny Char"/>
    <w:qFormat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qFormat/>
    <w:rPr>
      <w:rFonts w:ascii="Times New Roman" w:hAnsi="Times New Roman" w:cs="Times New Roman"/>
      <w:sz w:val="20"/>
      <w:szCs w:val="20"/>
    </w:rPr>
  </w:style>
  <w:style w:type="character" w:styleId="ZpatChar" w:customStyle="1">
    <w:name w:val="Zápatí Char"/>
    <w:qFormat/>
    <w:rPr>
      <w:rFonts w:eastAsia="Times New Roman" w:cs="Times New Roman"/>
      <w:lang w:val="cs-CZ" w:bidi="ar-SA"/>
    </w:rPr>
  </w:style>
  <w:style w:type="character" w:styleId="Nadpis1Char" w:customStyle="1">
    <w:name w:val="Nadpis 1 Char"/>
    <w:qFormat/>
    <w:rPr>
      <w:rFonts w:ascii="Calibri Light" w:hAnsi="Calibri Light" w:eastAsia="Times New Roman" w:cs="Times New Roman"/>
      <w:color w:val="5B9BD5"/>
      <w:sz w:val="32"/>
      <w:szCs w:val="32"/>
    </w:rPr>
  </w:style>
  <w:style w:type="character" w:styleId="Nadpis2Char" w:customStyle="1">
    <w:name w:val="Nadpis 2 Char"/>
    <w:qFormat/>
    <w:rPr>
      <w:rFonts w:ascii="Calibri Light" w:hAnsi="Calibri Light" w:eastAsia="Times New Roman" w:cs="Times New Roman"/>
      <w:color w:val="5B9BD5"/>
      <w:sz w:val="26"/>
      <w:szCs w:val="26"/>
    </w:rPr>
  </w:style>
  <w:style w:type="character" w:styleId="Nadpis3Char" w:customStyle="1">
    <w:name w:val="Nadpis 3 Char"/>
    <w:qFormat/>
    <w:rPr>
      <w:rFonts w:ascii="Calibri Light" w:hAnsi="Calibri Light" w:eastAsia="Times New Roman" w:cs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styleId="TextpoznpodarouChar" w:customStyle="1">
    <w:name w:val="Text pozn. pod čarou Char"/>
    <w:qFormat/>
    <w:rPr>
      <w:rFonts w:ascii="Times New Roman" w:hAnsi="Times New Roman" w:eastAsia="Times New Roman" w:cs="Times New Roman"/>
      <w:sz w:val="20"/>
      <w:szCs w:val="20"/>
    </w:rPr>
  </w:style>
  <w:style w:type="character" w:styleId="Internetovodkaz">
    <w:name w:val="Internetový odkaz"/>
    <w:rPr>
      <w:color w:val="0000FF"/>
      <w:u w:val="single"/>
    </w:rPr>
  </w:style>
  <w:style w:type="character" w:styleId="TextkomenteChar" w:customStyle="1">
    <w:name w:val="Text komentáře Char"/>
    <w:qFormat/>
    <w:rPr>
      <w:rFonts w:ascii="Times New Roman" w:hAnsi="Times New Roman" w:eastAsia="Times New Roman" w:cs="Times New Roman"/>
      <w:sz w:val="20"/>
      <w:szCs w:val="20"/>
    </w:rPr>
  </w:style>
  <w:style w:type="character" w:styleId="ZkladntextodsazenChar" w:customStyle="1">
    <w:name w:val="Základní text odsazený Char"/>
    <w:qFormat/>
    <w:rPr>
      <w:rFonts w:ascii="Times New Roman" w:hAnsi="Times New Roman" w:eastAsia="Times New Roman" w:cs="Times New Roman"/>
      <w:sz w:val="24"/>
      <w:szCs w:val="20"/>
    </w:rPr>
  </w:style>
  <w:style w:type="character" w:styleId="Zkladntextodsazen2Char" w:customStyle="1">
    <w:name w:val="Základní text odsazený 2 Char"/>
    <w:qFormat/>
    <w:rPr>
      <w:rFonts w:ascii="Times New Roman" w:hAnsi="Times New Roman" w:eastAsia="Times New Roman" w:cs="Times New Roman"/>
      <w:sz w:val="24"/>
      <w:szCs w:val="20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PedmtkomenteChar" w:customStyle="1">
    <w:name w:val="Předmět komentáře Char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kladntextChar" w:customStyle="1">
    <w:name w:val="Základní text Char"/>
    <w:qFormat/>
    <w:rPr>
      <w:rFonts w:ascii="Times New Roman" w:hAnsi="Times New Roman" w:eastAsia="Times New Roman" w:cs="Times New Roman"/>
      <w:sz w:val="20"/>
      <w:szCs w:val="20"/>
    </w:rPr>
  </w:style>
  <w:style w:type="character" w:styleId="ProsttextChar" w:customStyle="1">
    <w:name w:val="Prostý text Char"/>
    <w:qFormat/>
    <w:rPr>
      <w:rFonts w:eastAsia="Calibri" w:cs="Times New Roman"/>
      <w:szCs w:val="21"/>
    </w:rPr>
  </w:style>
  <w:style w:type="character" w:styleId="Nadpis4Char" w:customStyle="1">
    <w:name w:val="Nadpis 4 Char"/>
    <w:qFormat/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</w:rPr>
  </w:style>
  <w:style w:type="character" w:styleId="ListLabel4">
    <w:name w:val="ListLabel 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357"/>
      <w:contextualSpacing/>
    </w:pPr>
    <w:rPr>
      <w:rFonts w:ascii="Calibri" w:hAnsi="Calibri" w:eastAsia="Calibri" w:cs="Arial"/>
      <w:sz w:val="22"/>
      <w:szCs w:val="22"/>
    </w:rPr>
  </w:style>
  <w:style w:type="paragraph" w:styleId="Footnotetext">
    <w:name w:val="footnote text"/>
    <w:basedOn w:val="Normal"/>
    <w:qFormat/>
    <w:pPr>
      <w:widowControl w:val="false"/>
    </w:pPr>
    <w:rPr/>
  </w:style>
  <w:style w:type="paragraph" w:styleId="Textkomente1" w:customStyle="1">
    <w:name w:val="Text komentáře1"/>
    <w:basedOn w:val="Normal"/>
    <w:qFormat/>
    <w:pPr/>
    <w:rPr/>
  </w:style>
  <w:style w:type="paragraph" w:styleId="Megjegyzstrgya" w:customStyle="1">
    <w:name w:val="Megjegyzés tárgya"/>
    <w:basedOn w:val="Textkomente1"/>
    <w:qFormat/>
    <w:pPr/>
    <w:rPr>
      <w:b/>
      <w:bCs/>
    </w:rPr>
  </w:style>
  <w:style w:type="paragraph" w:styleId="Odsazentlatextu">
    <w:name w:val="Body Text Indent"/>
    <w:basedOn w:val="Normal"/>
    <w:pPr>
      <w:spacing w:before="0" w:after="60"/>
      <w:ind w:left="1276" w:hanging="709"/>
      <w:jc w:val="both"/>
    </w:pPr>
    <w:rPr>
      <w:sz w:val="24"/>
    </w:rPr>
  </w:style>
  <w:style w:type="paragraph" w:styleId="Zkladntextodsazen21" w:customStyle="1">
    <w:name w:val="Základní text odsazený 21"/>
    <w:basedOn w:val="Normal"/>
    <w:qFormat/>
    <w:pPr>
      <w:spacing w:before="0" w:after="60"/>
      <w:ind w:left="567" w:hanging="357"/>
      <w:jc w:val="both"/>
    </w:pPr>
    <w:rPr>
      <w:sz w:val="24"/>
    </w:rPr>
  </w:style>
  <w:style w:type="paragraph" w:styleId="Psmenkovvelk1" w:customStyle="1">
    <w:name w:val="Písmenkový velký 1"/>
    <w:basedOn w:val="Normal"/>
    <w:qFormat/>
    <w:pPr>
      <w:widowControl w:val="false"/>
      <w:spacing w:before="0" w:after="120"/>
      <w:jc w:val="both"/>
    </w:pPr>
    <w:rPr>
      <w:rFonts w:ascii="Calibri" w:hAnsi="Calibri" w:cs="Calibri"/>
      <w:b/>
      <w:color w:val="000000"/>
      <w:sz w:val="24"/>
    </w:rPr>
  </w:style>
  <w:style w:type="paragraph" w:styleId="Annotationsubject">
    <w:name w:val="annotation subject"/>
    <w:basedOn w:val="Textkomente1"/>
    <w:qFormat/>
    <w:pPr/>
    <w:rPr>
      <w:b/>
      <w:bCs/>
    </w:rPr>
  </w:style>
  <w:style w:type="paragraph" w:styleId="Psmenkov6" w:customStyle="1">
    <w:name w:val="Písmenkový 6"/>
    <w:basedOn w:val="Normal"/>
    <w:qFormat/>
    <w:pPr>
      <w:widowControl w:val="false"/>
      <w:spacing w:lineRule="auto" w:line="240" w:before="0" w:after="120"/>
      <w:jc w:val="both"/>
    </w:pPr>
    <w:rPr>
      <w:rFonts w:ascii="Calibri" w:hAnsi="Calibri" w:cs="Calibri"/>
      <w:color w:val="000000"/>
      <w:sz w:val="24"/>
    </w:rPr>
  </w:style>
  <w:style w:type="paragraph" w:styleId="Novelizanbod" w:customStyle="1">
    <w:name w:val="Novelizační bod"/>
    <w:basedOn w:val="Normal"/>
    <w:qFormat/>
    <w:pPr>
      <w:keepNext/>
      <w:keepLines/>
      <w:spacing w:lineRule="auto" w:line="240" w:before="480" w:after="120"/>
      <w:jc w:val="both"/>
    </w:pPr>
    <w:rPr>
      <w:rFonts w:eastAsia="MS Mincho"/>
      <w:sz w:val="24"/>
      <w:szCs w:val="24"/>
    </w:rPr>
  </w:style>
  <w:style w:type="paragraph" w:styleId="Prosttext1" w:customStyle="1">
    <w:name w:val="Prostý text1"/>
    <w:basedOn w:val="Normal"/>
    <w:qFormat/>
    <w:pPr>
      <w:spacing w:lineRule="auto" w:line="240" w:before="0" w:after="0"/>
      <w:ind w:left="0" w:hanging="0"/>
    </w:pPr>
    <w:rPr>
      <w:rFonts w:ascii="Calibri" w:hAnsi="Calibri" w:eastAsia="Calibri"/>
      <w:sz w:val="22"/>
      <w:szCs w:val="21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footer" Target="footer48.xml"/><Relationship Id="rId50" Type="http://schemas.openxmlformats.org/officeDocument/2006/relationships/footer" Target="footer49.xml"/><Relationship Id="rId51" Type="http://schemas.openxmlformats.org/officeDocument/2006/relationships/footer" Target="footer50.xml"/><Relationship Id="rId52" Type="http://schemas.openxmlformats.org/officeDocument/2006/relationships/footer" Target="footer51.xml"/><Relationship Id="rId53" Type="http://schemas.openxmlformats.org/officeDocument/2006/relationships/footer" Target="footer52.xml"/><Relationship Id="rId54" Type="http://schemas.openxmlformats.org/officeDocument/2006/relationships/footer" Target="footer53.xml"/><Relationship Id="rId55" Type="http://schemas.openxmlformats.org/officeDocument/2006/relationships/footer" Target="footer54.xml"/><Relationship Id="rId56" Type="http://schemas.openxmlformats.org/officeDocument/2006/relationships/footer" Target="footer55.xml"/><Relationship Id="rId57" Type="http://schemas.openxmlformats.org/officeDocument/2006/relationships/footer" Target="footer56.xml"/><Relationship Id="rId58" Type="http://schemas.openxmlformats.org/officeDocument/2006/relationships/footer" Target="footer57.xml"/><Relationship Id="rId59" Type="http://schemas.openxmlformats.org/officeDocument/2006/relationships/footer" Target="footer58.xml"/><Relationship Id="rId60" Type="http://schemas.openxmlformats.org/officeDocument/2006/relationships/footer" Target="footer59.xml"/><Relationship Id="rId61" Type="http://schemas.openxmlformats.org/officeDocument/2006/relationships/footer" Target="footer60.xml"/><Relationship Id="rId62" Type="http://schemas.openxmlformats.org/officeDocument/2006/relationships/footer" Target="footer61.xml"/><Relationship Id="rId63" Type="http://schemas.openxmlformats.org/officeDocument/2006/relationships/footer" Target="footer62.xml"/><Relationship Id="rId64" Type="http://schemas.openxmlformats.org/officeDocument/2006/relationships/footer" Target="footer63.xml"/><Relationship Id="rId65" Type="http://schemas.openxmlformats.org/officeDocument/2006/relationships/footer" Target="footer64.xml"/><Relationship Id="rId66" Type="http://schemas.openxmlformats.org/officeDocument/2006/relationships/footer" Target="footer65.xml"/><Relationship Id="rId67" Type="http://schemas.openxmlformats.org/officeDocument/2006/relationships/footer" Target="footer66.xml"/><Relationship Id="rId68" Type="http://schemas.openxmlformats.org/officeDocument/2006/relationships/footer" Target="footer67.xml"/><Relationship Id="rId69" Type="http://schemas.openxmlformats.org/officeDocument/2006/relationships/footer" Target="footer68.xml"/><Relationship Id="rId70" Type="http://schemas.openxmlformats.org/officeDocument/2006/relationships/footer" Target="footer69.xml"/><Relationship Id="rId71" Type="http://schemas.openxmlformats.org/officeDocument/2006/relationships/footer" Target="footer70.xml"/><Relationship Id="rId72" Type="http://schemas.openxmlformats.org/officeDocument/2006/relationships/footer" Target="footer71.xml"/><Relationship Id="rId73" Type="http://schemas.openxmlformats.org/officeDocument/2006/relationships/footer" Target="footer72.xml"/><Relationship Id="rId74" Type="http://schemas.openxmlformats.org/officeDocument/2006/relationships/footer" Target="footer73.xml"/><Relationship Id="rId75" Type="http://schemas.openxmlformats.org/officeDocument/2006/relationships/footer" Target="footer74.xml"/><Relationship Id="rId76" Type="http://schemas.openxmlformats.org/officeDocument/2006/relationships/footer" Target="footer75.xml"/><Relationship Id="rId77" Type="http://schemas.openxmlformats.org/officeDocument/2006/relationships/footer" Target="footer76.xml"/><Relationship Id="rId78" Type="http://schemas.openxmlformats.org/officeDocument/2006/relationships/footer" Target="footer77.xml"/><Relationship Id="rId79" Type="http://schemas.openxmlformats.org/officeDocument/2006/relationships/footer" Target="footer78.xml"/><Relationship Id="rId80" Type="http://schemas.openxmlformats.org/officeDocument/2006/relationships/footer" Target="footer79.xml"/><Relationship Id="rId81" Type="http://schemas.openxmlformats.org/officeDocument/2006/relationships/footer" Target="footer80.xml"/><Relationship Id="rId82" Type="http://schemas.openxmlformats.org/officeDocument/2006/relationships/footer" Target="footer81.xml"/><Relationship Id="rId83" Type="http://schemas.openxmlformats.org/officeDocument/2006/relationships/fontTable" Target="fontTable.xml"/><Relationship Id="rId84" Type="http://schemas.openxmlformats.org/officeDocument/2006/relationships/settings" Target="settings.xml"/><Relationship Id="rId8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165</Pages>
  <Words>16928</Words>
  <Characters>112259</Characters>
  <CharactersWithSpaces>126492</CharactersWithSpaces>
  <Paragraphs>3772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2018-02-06T17:28:00Z</dcterms:created>
  <dc:creator>KK</dc:creator>
  <dc:description/>
  <dc:language>cs-CZ</dc:language>
  <cp:lastModifiedBy/>
  <cp:lastPrinted>2017-08-24T19:29:00Z</cp:lastPrinted>
  <dcterms:modified xsi:type="dcterms:W3CDTF">2018-02-06T11:39:14Z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